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6" w:rsidRDefault="007D13F6" w:rsidP="007D13F6">
      <w:pPr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7D13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F6" w:rsidRPr="007D13F6" w:rsidRDefault="007D13F6" w:rsidP="007D13F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F6">
        <w:rPr>
          <w:rFonts w:ascii="Times New Roman" w:hAnsi="Times New Roman" w:cs="Times New Roman"/>
          <w:b/>
          <w:sz w:val="28"/>
          <w:szCs w:val="28"/>
        </w:rPr>
        <w:t xml:space="preserve">О работе Комиссии при Управлении </w:t>
      </w:r>
      <w:proofErr w:type="spellStart"/>
      <w:r w:rsidRPr="007D13F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673AB1" w:rsidRPr="00DF5560" w:rsidRDefault="007D13F6" w:rsidP="00673AB1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F5560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DF556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F5560">
        <w:rPr>
          <w:rFonts w:ascii="Times New Roman" w:hAnsi="Times New Roman" w:cs="Times New Roman"/>
          <w:sz w:val="26"/>
          <w:szCs w:val="26"/>
        </w:rPr>
        <w:t xml:space="preserve"> по Красноярскому краю подведены итоги работы </w:t>
      </w:r>
      <w:r w:rsidR="00673AB1" w:rsidRPr="00DF5560">
        <w:rPr>
          <w:rFonts w:ascii="Times New Roman" w:hAnsi="Times New Roman" w:cs="Times New Roman"/>
          <w:sz w:val="26"/>
          <w:szCs w:val="26"/>
        </w:rPr>
        <w:t>К</w:t>
      </w:r>
      <w:r w:rsidRPr="00DF5560">
        <w:rPr>
          <w:rFonts w:ascii="Times New Roman" w:hAnsi="Times New Roman" w:cs="Times New Roman"/>
          <w:sz w:val="26"/>
          <w:szCs w:val="26"/>
        </w:rPr>
        <w:t xml:space="preserve">омиссии по рассмотрению споров о кадастровой стоимости в первом полугодии 2017 года. Всего в  первом полугодии 2017 года </w:t>
      </w:r>
      <w:r w:rsidR="00673AB1" w:rsidRPr="00DF5560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Pr="00DF5560">
        <w:rPr>
          <w:rFonts w:ascii="Times New Roman" w:hAnsi="Times New Roman" w:cs="Times New Roman"/>
          <w:sz w:val="26"/>
          <w:szCs w:val="26"/>
        </w:rPr>
        <w:t xml:space="preserve">поступило 134 заявления об оспаривании кадастровой стоимости. </w:t>
      </w:r>
      <w:r w:rsidR="00673AB1" w:rsidRPr="00DF5560">
        <w:rPr>
          <w:rFonts w:ascii="Times New Roman" w:hAnsi="Times New Roman" w:cs="Times New Roman"/>
          <w:sz w:val="26"/>
          <w:szCs w:val="26"/>
        </w:rPr>
        <w:t xml:space="preserve">Количество обращений в Комиссию остается стабильно высоким: по итогам </w:t>
      </w:r>
      <w:r w:rsidR="0000692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0692B" w:rsidRPr="0000692B">
        <w:rPr>
          <w:rFonts w:ascii="Times New Roman" w:hAnsi="Times New Roman" w:cs="Times New Roman"/>
          <w:sz w:val="26"/>
          <w:szCs w:val="26"/>
        </w:rPr>
        <w:t xml:space="preserve"> </w:t>
      </w:r>
      <w:r w:rsidR="0000692B">
        <w:rPr>
          <w:rFonts w:ascii="Times New Roman" w:hAnsi="Times New Roman" w:cs="Times New Roman"/>
          <w:sz w:val="26"/>
          <w:szCs w:val="26"/>
        </w:rPr>
        <w:t>полугодия 2016 года - 161</w:t>
      </w:r>
      <w:r w:rsidR="00673AB1" w:rsidRPr="00DF5560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00692B">
        <w:rPr>
          <w:rFonts w:ascii="Times New Roman" w:hAnsi="Times New Roman" w:cs="Times New Roman"/>
          <w:sz w:val="26"/>
          <w:szCs w:val="26"/>
        </w:rPr>
        <w:t>е</w:t>
      </w:r>
      <w:r w:rsidR="00673AB1" w:rsidRPr="00DF5560">
        <w:rPr>
          <w:rFonts w:ascii="Times New Roman" w:hAnsi="Times New Roman" w:cs="Times New Roman"/>
          <w:sz w:val="26"/>
          <w:szCs w:val="26"/>
        </w:rPr>
        <w:t xml:space="preserve">, </w:t>
      </w:r>
      <w:r w:rsidR="0000692B">
        <w:rPr>
          <w:rFonts w:ascii="Times New Roman" w:hAnsi="Times New Roman" w:cs="Times New Roman"/>
          <w:sz w:val="26"/>
          <w:szCs w:val="26"/>
        </w:rPr>
        <w:t xml:space="preserve">за </w:t>
      </w:r>
      <w:r w:rsidR="00673AB1" w:rsidRPr="00DF5560">
        <w:rPr>
          <w:rFonts w:ascii="Times New Roman" w:hAnsi="Times New Roman" w:cs="Times New Roman"/>
          <w:sz w:val="26"/>
          <w:szCs w:val="26"/>
        </w:rPr>
        <w:t xml:space="preserve">2016 год показатель составил - 548. </w:t>
      </w:r>
    </w:p>
    <w:p w:rsidR="00673AB1" w:rsidRPr="00DF5560" w:rsidRDefault="00673AB1" w:rsidP="00673AB1">
      <w:pPr>
        <w:ind w:left="-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55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Главная причина обращений в Комиссию заключается в том, что размер кадастровой стоимости напрямую влияет на размер земельного налога, арендной платы за землю, выкупной цены земельных участков, поэтому цель оспаривания - уменьшить кадастровую стоимость. </w:t>
      </w:r>
    </w:p>
    <w:p w:rsidR="007D13F6" w:rsidRPr="00DF5560" w:rsidRDefault="007D13F6" w:rsidP="007D13F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F5560">
        <w:rPr>
          <w:rFonts w:ascii="Times New Roman" w:hAnsi="Times New Roman" w:cs="Times New Roman"/>
          <w:sz w:val="26"/>
          <w:szCs w:val="26"/>
        </w:rPr>
        <w:t xml:space="preserve">На заседаниях </w:t>
      </w:r>
      <w:r w:rsidR="00673AB1" w:rsidRPr="00DF5560">
        <w:rPr>
          <w:rFonts w:ascii="Times New Roman" w:hAnsi="Times New Roman" w:cs="Times New Roman"/>
          <w:sz w:val="26"/>
          <w:szCs w:val="26"/>
        </w:rPr>
        <w:t>К</w:t>
      </w:r>
      <w:r w:rsidRPr="00DF5560">
        <w:rPr>
          <w:rFonts w:ascii="Times New Roman" w:hAnsi="Times New Roman" w:cs="Times New Roman"/>
          <w:sz w:val="26"/>
          <w:szCs w:val="26"/>
        </w:rPr>
        <w:t xml:space="preserve">омиссии в первом полугодии 2017 года рассмотрено 47 заявлений, за аналогичный период прошлого года </w:t>
      </w:r>
      <w:r w:rsidR="00673AB1" w:rsidRPr="00DF5560">
        <w:rPr>
          <w:rFonts w:ascii="Times New Roman" w:hAnsi="Times New Roman" w:cs="Times New Roman"/>
          <w:sz w:val="26"/>
          <w:szCs w:val="26"/>
        </w:rPr>
        <w:t xml:space="preserve"> - </w:t>
      </w:r>
      <w:r w:rsidRPr="00DF5560">
        <w:rPr>
          <w:rFonts w:ascii="Times New Roman" w:hAnsi="Times New Roman" w:cs="Times New Roman"/>
          <w:sz w:val="26"/>
          <w:szCs w:val="26"/>
        </w:rPr>
        <w:t>1</w:t>
      </w:r>
      <w:r w:rsidR="0000692B">
        <w:rPr>
          <w:rFonts w:ascii="Times New Roman" w:hAnsi="Times New Roman" w:cs="Times New Roman"/>
          <w:sz w:val="26"/>
          <w:szCs w:val="26"/>
        </w:rPr>
        <w:t>02</w:t>
      </w:r>
      <w:r w:rsidRPr="00DF5560">
        <w:rPr>
          <w:rFonts w:ascii="Times New Roman" w:hAnsi="Times New Roman" w:cs="Times New Roman"/>
          <w:sz w:val="26"/>
          <w:szCs w:val="26"/>
        </w:rPr>
        <w:t>.</w:t>
      </w:r>
      <w:r w:rsidR="00673AB1" w:rsidRPr="00DF5560">
        <w:rPr>
          <w:rFonts w:ascii="Times New Roman" w:hAnsi="Times New Roman" w:cs="Times New Roman"/>
          <w:sz w:val="26"/>
          <w:szCs w:val="26"/>
        </w:rPr>
        <w:t xml:space="preserve"> Основными объектами оспаривания являются земельные участки (156),  объектов капитального строительства - 13.</w:t>
      </w:r>
    </w:p>
    <w:p w:rsidR="007D13F6" w:rsidRPr="00DF5560" w:rsidRDefault="007D13F6" w:rsidP="007D13F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F5560">
        <w:rPr>
          <w:rFonts w:ascii="Times New Roman" w:hAnsi="Times New Roman" w:cs="Times New Roman"/>
          <w:sz w:val="26"/>
          <w:szCs w:val="26"/>
        </w:rPr>
        <w:t>Решения в пользу заявителей о пересмотре кадастровой стоимости принято в отношении 17 заявлений по 24 объектам недвижимости.  Отказано в пересмотре результатов кадастровой стоимости в отношении 30 заявлений по 37 объектам недвижимости.</w:t>
      </w:r>
    </w:p>
    <w:p w:rsidR="007D13F6" w:rsidRPr="00DF5560" w:rsidRDefault="007D13F6" w:rsidP="007D13F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F5560">
        <w:rPr>
          <w:rFonts w:ascii="Times New Roman" w:hAnsi="Times New Roman" w:cs="Times New Roman"/>
          <w:sz w:val="26"/>
          <w:szCs w:val="26"/>
        </w:rPr>
        <w:t xml:space="preserve">80 заявлений  не принято к рассмотрению </w:t>
      </w:r>
      <w:r w:rsidR="00D00EC4" w:rsidRPr="00DF5560">
        <w:rPr>
          <w:rFonts w:ascii="Times New Roman" w:hAnsi="Times New Roman" w:cs="Times New Roman"/>
          <w:sz w:val="26"/>
          <w:szCs w:val="26"/>
        </w:rPr>
        <w:t>К</w:t>
      </w:r>
      <w:r w:rsidRPr="00DF5560">
        <w:rPr>
          <w:rFonts w:ascii="Times New Roman" w:hAnsi="Times New Roman" w:cs="Times New Roman"/>
          <w:sz w:val="26"/>
          <w:szCs w:val="26"/>
        </w:rPr>
        <w:t>омиссией – основными причинами отказов являются:</w:t>
      </w:r>
    </w:p>
    <w:p w:rsidR="007D13F6" w:rsidRPr="00DF5560" w:rsidRDefault="007D13F6" w:rsidP="007D13F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F5560">
        <w:rPr>
          <w:rFonts w:ascii="Times New Roman" w:hAnsi="Times New Roman" w:cs="Times New Roman"/>
          <w:sz w:val="26"/>
          <w:szCs w:val="26"/>
        </w:rPr>
        <w:t>- отсутствие выписки из ЕГРН о кадастровой стоимости объекта недвижимости, содержащей сведения об оспариваемых результатах определения кадастровой стоимости (либо к заявлению представлена кадастровая справка,  выписка из ЕГРН об основных характеристиках объекта недвижимости);</w:t>
      </w:r>
    </w:p>
    <w:p w:rsidR="007D13F6" w:rsidRDefault="007D13F6" w:rsidP="007D13F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F5560">
        <w:rPr>
          <w:rFonts w:ascii="Times New Roman" w:hAnsi="Times New Roman" w:cs="Times New Roman"/>
          <w:sz w:val="26"/>
          <w:szCs w:val="26"/>
        </w:rPr>
        <w:t xml:space="preserve">- отсутствие нотариально заверенной копии правоустанавливающего или </w:t>
      </w:r>
      <w:proofErr w:type="spellStart"/>
      <w:r w:rsidRPr="00DF5560">
        <w:rPr>
          <w:rFonts w:ascii="Times New Roman" w:hAnsi="Times New Roman" w:cs="Times New Roman"/>
          <w:sz w:val="26"/>
          <w:szCs w:val="26"/>
        </w:rPr>
        <w:t>правоудостоверяющего</w:t>
      </w:r>
      <w:proofErr w:type="spellEnd"/>
      <w:r w:rsidRPr="00DF5560">
        <w:rPr>
          <w:rFonts w:ascii="Times New Roman" w:hAnsi="Times New Roman" w:cs="Times New Roman"/>
          <w:sz w:val="26"/>
          <w:szCs w:val="26"/>
        </w:rPr>
        <w:t xml:space="preserve"> документа на земельный участок или объект капитального строительства (либо документ предоставлен, но не заверен нотариально, что приравнивается к его не представлению);</w:t>
      </w:r>
    </w:p>
    <w:p w:rsidR="0000692B" w:rsidRPr="00DF5560" w:rsidRDefault="0000692B" w:rsidP="007D13F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истек срок досудебного оспаривания в Комиссии результатов определения кадастровой стоимости;</w:t>
      </w:r>
    </w:p>
    <w:p w:rsidR="007D13F6" w:rsidRPr="00DF5560" w:rsidRDefault="007D13F6" w:rsidP="007D13F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DF5560">
        <w:rPr>
          <w:rFonts w:ascii="Times New Roman" w:hAnsi="Times New Roman" w:cs="Times New Roman"/>
          <w:sz w:val="26"/>
          <w:szCs w:val="26"/>
        </w:rPr>
        <w:t>- отсутствие рыночного отчета на бумажном носителе и  в форме электронного документа, подписанного усиленной квалифицированной электронной подписью оценщика, выполнившего данный отчет и др.</w:t>
      </w:r>
    </w:p>
    <w:p w:rsidR="00E153CD" w:rsidRDefault="007D13F6" w:rsidP="0000692B">
      <w:pPr>
        <w:ind w:left="-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5560">
        <w:rPr>
          <w:rFonts w:ascii="Times New Roman" w:hAnsi="Times New Roman" w:cs="Times New Roman"/>
          <w:sz w:val="26"/>
          <w:szCs w:val="26"/>
        </w:rPr>
        <w:t xml:space="preserve">Отметим, что результаты определения кадастровой стоимости можно оспорить в  течение 5 лет </w:t>
      </w:r>
      <w:proofErr w:type="gramStart"/>
      <w:r w:rsidRPr="00DF5560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DF5560">
        <w:rPr>
          <w:rFonts w:ascii="Times New Roman" w:hAnsi="Times New Roman" w:cs="Times New Roman"/>
          <w:sz w:val="26"/>
          <w:szCs w:val="26"/>
        </w:rPr>
        <w:t xml:space="preserve"> в </w:t>
      </w:r>
      <w:r w:rsidR="00D00EC4" w:rsidRPr="00DF5560">
        <w:rPr>
          <w:rFonts w:ascii="Times New Roman" w:hAnsi="Times New Roman" w:cs="Times New Roman"/>
          <w:sz w:val="26"/>
          <w:szCs w:val="26"/>
        </w:rPr>
        <w:t>Е</w:t>
      </w:r>
      <w:r w:rsidRPr="00DF5560">
        <w:rPr>
          <w:rFonts w:ascii="Times New Roman" w:hAnsi="Times New Roman" w:cs="Times New Roman"/>
          <w:sz w:val="26"/>
          <w:szCs w:val="26"/>
        </w:rPr>
        <w:t>диный государственный реестр</w:t>
      </w:r>
      <w:r w:rsidR="00D00EC4" w:rsidRPr="00DF5560">
        <w:rPr>
          <w:rFonts w:ascii="Times New Roman" w:hAnsi="Times New Roman" w:cs="Times New Roman"/>
          <w:sz w:val="26"/>
          <w:szCs w:val="26"/>
        </w:rPr>
        <w:t xml:space="preserve"> недвижимости, е</w:t>
      </w:r>
      <w:r w:rsidRPr="00DF5560">
        <w:rPr>
          <w:rFonts w:ascii="Times New Roman" w:hAnsi="Times New Roman" w:cs="Times New Roman"/>
          <w:sz w:val="26"/>
          <w:szCs w:val="26"/>
        </w:rPr>
        <w:t>сли в указанный период не была проведена кадастровая оценка.</w:t>
      </w:r>
    </w:p>
    <w:p w:rsidR="00784CF5" w:rsidRPr="009A3CB3" w:rsidRDefault="00784CF5" w:rsidP="00784CF5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lastRenderedPageBreak/>
        <w:t>Пресс-служба</w:t>
      </w:r>
    </w:p>
    <w:p w:rsidR="00784CF5" w:rsidRPr="009A3CB3" w:rsidRDefault="00784CF5" w:rsidP="00784CF5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 по Красноярскому краю: </w:t>
      </w:r>
    </w:p>
    <w:p w:rsidR="00784CF5" w:rsidRPr="009A3CB3" w:rsidRDefault="00784CF5" w:rsidP="00784CF5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тел.: (391) 2-524-367, (391)2-524-356</w:t>
      </w:r>
    </w:p>
    <w:p w:rsidR="00784CF5" w:rsidRPr="00784CF5" w:rsidRDefault="00784CF5" w:rsidP="00784CF5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proofErr w:type="gramStart"/>
      <w:r w:rsidRPr="009A3CB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784CF5">
        <w:rPr>
          <w:rFonts w:ascii="Times New Roman" w:hAnsi="Times New Roman" w:cs="Times New Roman"/>
          <w:sz w:val="20"/>
          <w:szCs w:val="20"/>
        </w:rPr>
        <w:t>-</w:t>
      </w:r>
      <w:r w:rsidRPr="009A3C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84CF5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A3CB3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784CF5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9A3CB3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784CF5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9A3CB3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784CF5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9A3CB3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784CF5" w:rsidRPr="009A3CB3" w:rsidRDefault="00784CF5" w:rsidP="00784CF5">
      <w:pPr>
        <w:pStyle w:val="a6"/>
        <w:ind w:left="-851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6" w:history="1">
        <w:r w:rsidRPr="009A3CB3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9A3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CF5" w:rsidRPr="009A3CB3" w:rsidRDefault="00784CF5" w:rsidP="00784CF5">
      <w:pPr>
        <w:pStyle w:val="a6"/>
        <w:ind w:left="-851"/>
        <w:rPr>
          <w:rFonts w:ascii="Times New Roman" w:hAnsi="Times New Roman" w:cs="Times New Roman"/>
          <w:bCs/>
          <w:iCs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Страница «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» </w:t>
      </w:r>
      <w:hyperlink r:id="rId7" w:history="1">
        <w:r w:rsidRPr="009A3CB3">
          <w:rPr>
            <w:rStyle w:val="a5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784CF5" w:rsidRPr="00784CF5" w:rsidRDefault="00784CF5" w:rsidP="0000692B">
      <w:pPr>
        <w:ind w:left="-851"/>
        <w:jc w:val="both"/>
      </w:pPr>
    </w:p>
    <w:sectPr w:rsidR="00784CF5" w:rsidRPr="00784CF5" w:rsidSect="0000692B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F6"/>
    <w:rsid w:val="0000692B"/>
    <w:rsid w:val="00111201"/>
    <w:rsid w:val="00135CE5"/>
    <w:rsid w:val="00657FD7"/>
    <w:rsid w:val="00673AB1"/>
    <w:rsid w:val="00784CF5"/>
    <w:rsid w:val="007D13F6"/>
    <w:rsid w:val="00840006"/>
    <w:rsid w:val="00971B81"/>
    <w:rsid w:val="00D00EC4"/>
    <w:rsid w:val="00DF5560"/>
    <w:rsid w:val="00E1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F6"/>
    <w:rPr>
      <w:rFonts w:ascii="Tahoma" w:hAnsi="Tahoma" w:cs="Tahoma"/>
      <w:sz w:val="16"/>
      <w:szCs w:val="16"/>
    </w:rPr>
  </w:style>
  <w:style w:type="character" w:styleId="a5">
    <w:name w:val="Hyperlink"/>
    <w:rsid w:val="00784CF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84C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7</cp:revision>
  <cp:lastPrinted>2017-07-20T02:32:00Z</cp:lastPrinted>
  <dcterms:created xsi:type="dcterms:W3CDTF">2017-07-20T02:28:00Z</dcterms:created>
  <dcterms:modified xsi:type="dcterms:W3CDTF">2017-07-21T06:54:00Z</dcterms:modified>
</cp:coreProperties>
</file>